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4CD7" w14:textId="2421AEC5" w:rsidR="009C1F51" w:rsidRPr="009C1F51" w:rsidRDefault="009C1F51" w:rsidP="00337FC0">
      <w:pPr>
        <w:jc w:val="both"/>
        <w:rPr>
          <w:rFonts w:ascii="Calibri" w:eastAsia="Times New Roman" w:hAnsi="Calibri" w:cs="Calibri"/>
          <w:b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sz w:val="22"/>
          <w:szCs w:val="22"/>
          <w:lang w:eastAsia="cs-CZ"/>
        </w:rPr>
        <w:t xml:space="preserve">Černý / </w:t>
      </w:r>
      <w:r>
        <w:rPr>
          <w:rFonts w:ascii="Calibri" w:eastAsia="Times New Roman" w:hAnsi="Calibri" w:cs="Calibri"/>
          <w:b/>
          <w:color w:val="FF0000"/>
          <w:sz w:val="22"/>
          <w:szCs w:val="22"/>
          <w:lang w:eastAsia="cs-CZ"/>
        </w:rPr>
        <w:t xml:space="preserve">červený </w:t>
      </w:r>
      <w:r>
        <w:rPr>
          <w:rFonts w:ascii="Calibri" w:eastAsia="Times New Roman" w:hAnsi="Calibri" w:cs="Calibri"/>
          <w:b/>
          <w:sz w:val="22"/>
          <w:szCs w:val="22"/>
          <w:lang w:eastAsia="cs-CZ"/>
        </w:rPr>
        <w:t>text – to co bylo předloženo ŘO PRV</w:t>
      </w:r>
    </w:p>
    <w:p w14:paraId="504656AE" w14:textId="50A4DFF8" w:rsidR="009C1F51" w:rsidRDefault="009C1F51" w:rsidP="00337FC0">
      <w:pPr>
        <w:jc w:val="both"/>
        <w:rPr>
          <w:rFonts w:ascii="Calibri" w:eastAsia="Times New Roman" w:hAnsi="Calibri" w:cs="Calibri"/>
          <w:b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Zelený text – </w:t>
      </w:r>
      <w:r>
        <w:rPr>
          <w:rFonts w:ascii="Calibri" w:eastAsia="Times New Roman" w:hAnsi="Calibri" w:cs="Calibri"/>
          <w:b/>
          <w:sz w:val="22"/>
          <w:szCs w:val="22"/>
          <w:lang w:eastAsia="cs-CZ"/>
        </w:rPr>
        <w:t>reakce ŘO PRV</w:t>
      </w:r>
    </w:p>
    <w:p w14:paraId="603105F5" w14:textId="24177E7C" w:rsidR="009C1F51" w:rsidRDefault="009C1F51" w:rsidP="00337FC0">
      <w:pPr>
        <w:jc w:val="both"/>
        <w:rPr>
          <w:rFonts w:ascii="Calibri" w:eastAsia="Times New Roman" w:hAnsi="Calibri" w:cs="Calibri"/>
          <w:b/>
          <w:sz w:val="22"/>
          <w:szCs w:val="22"/>
          <w:lang w:eastAsia="cs-CZ"/>
        </w:rPr>
      </w:pPr>
    </w:p>
    <w:p w14:paraId="345C2394" w14:textId="4E3884C2" w:rsidR="009C1F51" w:rsidRDefault="009C1F51" w:rsidP="00337FC0">
      <w:pPr>
        <w:pBdr>
          <w:bottom w:val="single" w:sz="6" w:space="1" w:color="auto"/>
        </w:pBdr>
        <w:jc w:val="both"/>
        <w:rPr>
          <w:rFonts w:ascii="Calibri" w:eastAsia="Times New Roman" w:hAnsi="Calibri" w:cs="Calibri"/>
          <w:b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sz w:val="22"/>
          <w:szCs w:val="22"/>
          <w:lang w:eastAsia="cs-CZ"/>
        </w:rPr>
        <w:t xml:space="preserve">Pro doplnění z mailu </w:t>
      </w:r>
    </w:p>
    <w:p w14:paraId="2E1D1595" w14:textId="77777777" w:rsidR="009C1F51" w:rsidRDefault="009C1F51" w:rsidP="009C1F51">
      <w:pPr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</w:p>
    <w:p w14:paraId="50133D89" w14:textId="505D80A5" w:rsidR="009C1F51" w:rsidRPr="009C1F51" w:rsidRDefault="009C1F51" w:rsidP="009C1F51">
      <w:pPr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 w:rsidRPr="009C1F51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Dobrý den, posílám naše vyjádření k podnětům, problematika bude dále řešena na platformě tematických pracovních skupin – v rámci přípravy Pravidel na 2023 a na nové programovací období.</w:t>
      </w:r>
    </w:p>
    <w:p w14:paraId="0D2C7F86" w14:textId="77777777" w:rsidR="009C1F51" w:rsidRPr="009C1F51" w:rsidRDefault="009C1F51" w:rsidP="009C1F51">
      <w:pPr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 w:rsidRPr="009C1F51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S pozdravem,</w:t>
      </w:r>
    </w:p>
    <w:p w14:paraId="7F24E77B" w14:textId="77777777" w:rsidR="009C1F51" w:rsidRPr="009C1F51" w:rsidRDefault="009C1F51" w:rsidP="009C1F51">
      <w:pPr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 w:rsidRPr="009C1F51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 </w:t>
      </w:r>
    </w:p>
    <w:p w14:paraId="45D1558A" w14:textId="77777777" w:rsidR="009C1F51" w:rsidRPr="009C1F51" w:rsidRDefault="009C1F51" w:rsidP="009C1F51">
      <w:pPr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 w:rsidRPr="009C1F51">
        <w:rPr>
          <w:rFonts w:ascii="Verdana" w:eastAsia="Times New Roman" w:hAnsi="Verdana" w:cs="Calibri"/>
          <w:b/>
          <w:bCs/>
          <w:i/>
          <w:iCs/>
          <w:color w:val="44546A"/>
          <w:sz w:val="20"/>
          <w:szCs w:val="20"/>
          <w:lang w:eastAsia="cs-CZ"/>
        </w:rPr>
        <w:t xml:space="preserve">Josef </w:t>
      </w:r>
      <w:proofErr w:type="spellStart"/>
      <w:r w:rsidRPr="009C1F51">
        <w:rPr>
          <w:rFonts w:ascii="Verdana" w:eastAsia="Times New Roman" w:hAnsi="Verdana" w:cs="Calibri"/>
          <w:b/>
          <w:bCs/>
          <w:i/>
          <w:iCs/>
          <w:color w:val="44546A"/>
          <w:sz w:val="20"/>
          <w:szCs w:val="20"/>
          <w:lang w:eastAsia="cs-CZ"/>
        </w:rPr>
        <w:t>Tabery</w:t>
      </w:r>
      <w:proofErr w:type="spellEnd"/>
      <w:r w:rsidRPr="009C1F51">
        <w:rPr>
          <w:rFonts w:ascii="Verdana" w:eastAsia="Times New Roman" w:hAnsi="Verdana" w:cs="Calibri"/>
          <w:b/>
          <w:bCs/>
          <w:i/>
          <w:iCs/>
          <w:color w:val="4181C0"/>
          <w:sz w:val="20"/>
          <w:szCs w:val="20"/>
          <w:lang w:eastAsia="cs-CZ"/>
        </w:rPr>
        <w:t xml:space="preserve"> </w:t>
      </w:r>
      <w:r w:rsidRPr="009C1F51">
        <w:rPr>
          <w:rFonts w:ascii="Verdana" w:eastAsia="Times New Roman" w:hAnsi="Verdana" w:cs="Calibri"/>
          <w:i/>
          <w:iCs/>
          <w:sz w:val="20"/>
          <w:szCs w:val="20"/>
          <w:lang w:eastAsia="cs-CZ"/>
        </w:rPr>
        <w:br/>
      </w:r>
      <w:r w:rsidRPr="009C1F51">
        <w:rPr>
          <w:rFonts w:ascii="Verdana" w:eastAsia="Times New Roman" w:hAnsi="Verdana" w:cs="Calibri"/>
          <w:i/>
          <w:iCs/>
          <w:color w:val="5F5F5F"/>
          <w:sz w:val="20"/>
          <w:szCs w:val="20"/>
          <w:lang w:eastAsia="cs-CZ"/>
        </w:rPr>
        <w:br/>
      </w:r>
      <w:r w:rsidRPr="009C1F51">
        <w:rPr>
          <w:rFonts w:ascii="Verdana" w:eastAsia="Times New Roman" w:hAnsi="Verdana" w:cs="Calibri"/>
          <w:i/>
          <w:iCs/>
          <w:color w:val="595959"/>
          <w:sz w:val="20"/>
          <w:szCs w:val="20"/>
          <w:lang w:eastAsia="cs-CZ"/>
        </w:rPr>
        <w:t>ředitel odboru Řídicí orgán PRV</w:t>
      </w:r>
    </w:p>
    <w:p w14:paraId="5C91F97D" w14:textId="77777777" w:rsidR="009C1F51" w:rsidRDefault="009C1F51" w:rsidP="00337FC0">
      <w:pPr>
        <w:pBdr>
          <w:bottom w:val="single" w:sz="6" w:space="1" w:color="auto"/>
        </w:pBdr>
        <w:jc w:val="both"/>
        <w:rPr>
          <w:rFonts w:ascii="Calibri" w:eastAsia="Times New Roman" w:hAnsi="Calibri" w:cs="Calibri"/>
          <w:b/>
          <w:sz w:val="22"/>
          <w:szCs w:val="22"/>
          <w:lang w:eastAsia="cs-CZ"/>
        </w:rPr>
      </w:pPr>
    </w:p>
    <w:p w14:paraId="4DB6356D" w14:textId="77777777" w:rsidR="009C1F51" w:rsidRDefault="009C1F51" w:rsidP="00337FC0">
      <w:pPr>
        <w:jc w:val="both"/>
        <w:rPr>
          <w:rFonts w:ascii="Calibri" w:eastAsia="Times New Roman" w:hAnsi="Calibri" w:cs="Calibri"/>
          <w:b/>
          <w:sz w:val="22"/>
          <w:szCs w:val="22"/>
          <w:lang w:eastAsia="cs-CZ"/>
        </w:rPr>
      </w:pPr>
    </w:p>
    <w:p w14:paraId="4C2F10F2" w14:textId="77777777" w:rsidR="009C1F51" w:rsidRPr="009C1F51" w:rsidRDefault="009C1F51" w:rsidP="00337FC0">
      <w:pPr>
        <w:jc w:val="both"/>
        <w:rPr>
          <w:rFonts w:ascii="Calibri" w:eastAsia="Times New Roman" w:hAnsi="Calibri" w:cs="Calibri"/>
          <w:b/>
          <w:sz w:val="22"/>
          <w:szCs w:val="22"/>
          <w:lang w:eastAsia="cs-CZ"/>
        </w:rPr>
      </w:pPr>
    </w:p>
    <w:p w14:paraId="19F2D408" w14:textId="3B3A8D2A" w:rsidR="009448F8" w:rsidRDefault="00337FC0" w:rsidP="00337FC0">
      <w:pPr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ŘO PRV: Plánujeme detailněji projednat aktivity podporované ze SP SZP prostřednictvím TPS LEADER, a to v rámci projednávání pravidelné aktualizace Pravidel pro následující rok zřejmě v</w:t>
      </w:r>
      <w:r w:rsidR="0037648A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 průběhu </w:t>
      </w:r>
      <w:r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září 2023</w:t>
      </w:r>
      <w:r w:rsidR="009448F8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.</w:t>
      </w:r>
    </w:p>
    <w:p w14:paraId="13BD0762" w14:textId="77777777" w:rsidR="00A42E21" w:rsidRDefault="00A42E21" w:rsidP="0035658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55D0F139" w14:textId="77777777" w:rsidR="000D2E69" w:rsidRPr="000D2E69" w:rsidRDefault="000D2E69" w:rsidP="00A42E21">
      <w:p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cs-CZ"/>
        </w:rPr>
      </w:pPr>
      <w:r w:rsidRPr="000D2E69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cs-CZ"/>
        </w:rPr>
        <w:t>Čl. 20</w:t>
      </w:r>
    </w:p>
    <w:p w14:paraId="4BC30181" w14:textId="77777777" w:rsidR="001F3F99" w:rsidRPr="001F3F99" w:rsidRDefault="00A42E21" w:rsidP="00A42E21">
      <w:p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 w:rsidRPr="00A42E2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Oblast mateřských škol</w:t>
      </w:r>
    </w:p>
    <w:p w14:paraId="131D9DFD" w14:textId="77777777" w:rsidR="000D2E69" w:rsidRDefault="00576532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-</w:t>
      </w:r>
      <w:r w:rsidR="00A42E21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navrhuje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me</w:t>
      </w:r>
      <w:r w:rsidR="00A42E21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zachování podpory </w:t>
      </w:r>
      <w:r w:rsidR="001F3F99" w:rsidRPr="001F3F9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MŠ</w:t>
      </w:r>
      <w:r w:rsidR="00DE2351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v rámci projektů</w:t>
      </w:r>
      <w:r w:rsidR="00A42E21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, které nenavyšují </w:t>
      </w:r>
      <w:r w:rsidR="00DE2351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kapacitu</w:t>
      </w:r>
      <w:r w:rsidR="001F3F99" w:rsidRPr="001F3F9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 w:rsidR="000D2E6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–</w:t>
      </w:r>
      <w:r w:rsidR="00DE2351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 w:rsidR="000D2E6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tyto projekty nejsou v překryvu se SC 4.1 ani 5.1 IROP.</w:t>
      </w:r>
    </w:p>
    <w:p w14:paraId="7242AA81" w14:textId="77777777" w:rsidR="00E01DE2" w:rsidRDefault="00E01DE2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02940E87" w14:textId="77777777" w:rsidR="00E01DE2" w:rsidRPr="00316FC8" w:rsidRDefault="00D17649" w:rsidP="00AA559F">
      <w:pPr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ŘO PRV: </w:t>
      </w:r>
      <w:r w:rsidR="00BA3C66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V</w:t>
      </w:r>
      <w:r w:rsidR="00152E44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 rámci přechodného období </w:t>
      </w:r>
      <w:r w:rsidR="00B07206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PRV </w:t>
      </w:r>
      <w:r w:rsidR="00152E44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lze podpořit MŠ</w:t>
      </w:r>
      <w:r w:rsidR="00B07206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, a to </w:t>
      </w:r>
      <w:r w:rsidR="0056471E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od výzev v roce 2022 </w:t>
      </w:r>
      <w:r w:rsidR="00B07206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i</w:t>
      </w:r>
      <w:r w:rsidR="00152E44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 bez nutnosti nenavyšování kapacity. Pro SP SZP došlo k rozdělení témat mezi SP SZP a IROP, kdy </w:t>
      </w:r>
      <w:r w:rsidR="00B07206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bylo dohodnuto, </w:t>
      </w:r>
      <w:r w:rsidR="00B07206" w:rsidRPr="0001390D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 xml:space="preserve">že </w:t>
      </w:r>
      <w:r w:rsidR="000608BC" w:rsidRPr="0001390D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 xml:space="preserve">oblast </w:t>
      </w:r>
      <w:r w:rsidR="00152E44" w:rsidRPr="0001390D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>mateřsk</w:t>
      </w:r>
      <w:r w:rsidR="000608BC" w:rsidRPr="0001390D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>ých</w:t>
      </w:r>
      <w:r w:rsidR="00152E44" w:rsidRPr="0001390D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 xml:space="preserve"> škol bude řešit pouze IROP</w:t>
      </w:r>
      <w:r w:rsidR="00152E44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. </w:t>
      </w:r>
      <w:r w:rsidR="000608BC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Pokud bychom podporu této oblasti zachovali i pro SP SZP, porušili bychom dohodu s IROP. </w:t>
      </w:r>
      <w:r w:rsidR="00B07206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Podmínka n</w:t>
      </w:r>
      <w:r w:rsidR="00152E44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enavyšování kapacity </w:t>
      </w:r>
      <w:r w:rsidR="00B07206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navíc nebyla šťastně zvolena a v tomto odlišení určitě nelze </w:t>
      </w:r>
      <w:r w:rsidR="00152E44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pokračovat</w:t>
      </w:r>
      <w:r w:rsidR="00B07206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. </w:t>
      </w:r>
    </w:p>
    <w:p w14:paraId="04FE07AB" w14:textId="77777777" w:rsidR="00576532" w:rsidRDefault="00576532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2078EE90" w14:textId="77777777" w:rsidR="00576532" w:rsidRDefault="00576532" w:rsidP="001F3F99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Hřbitovy</w:t>
      </w:r>
      <w:r w:rsidR="00A747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 xml:space="preserve"> – určitě by měly v rámci čl. 20 být, ale nezařadit je pod veřejné prostranství (viz níže)</w:t>
      </w:r>
    </w:p>
    <w:p w14:paraId="5A64C0B3" w14:textId="77777777" w:rsidR="00576532" w:rsidRPr="00576532" w:rsidRDefault="00C720DD" w:rsidP="0057653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Padla </w:t>
      </w:r>
      <w:r w:rsidR="00576532" w:rsidRPr="00576532">
        <w:rPr>
          <w:rFonts w:cstheme="minorHAnsi"/>
          <w:sz w:val="22"/>
          <w:szCs w:val="22"/>
        </w:rPr>
        <w:t>připomín</w:t>
      </w:r>
      <w:r>
        <w:rPr>
          <w:rFonts w:cstheme="minorHAnsi"/>
          <w:sz w:val="22"/>
          <w:szCs w:val="22"/>
        </w:rPr>
        <w:t>ka</w:t>
      </w:r>
      <w:r w:rsidR="00576532" w:rsidRPr="00576532">
        <w:rPr>
          <w:rFonts w:cstheme="minorHAnsi"/>
          <w:sz w:val="22"/>
          <w:szCs w:val="22"/>
        </w:rPr>
        <w:t xml:space="preserve"> či požadav</w:t>
      </w:r>
      <w:r>
        <w:rPr>
          <w:rFonts w:cstheme="minorHAnsi"/>
          <w:sz w:val="22"/>
          <w:szCs w:val="22"/>
        </w:rPr>
        <w:t>ek</w:t>
      </w:r>
      <w:r w:rsidR="00576532" w:rsidRPr="00576532">
        <w:rPr>
          <w:rFonts w:cstheme="minorHAnsi"/>
          <w:sz w:val="22"/>
          <w:szCs w:val="22"/>
        </w:rPr>
        <w:t xml:space="preserve"> stran hřbitovů, které mohou být podpořeny POUZE pokud se nacházejí v</w:t>
      </w:r>
      <w:r w:rsidR="00FF5D04">
        <w:rPr>
          <w:rFonts w:cstheme="minorHAnsi"/>
          <w:sz w:val="22"/>
          <w:szCs w:val="22"/>
        </w:rPr>
        <w:t> </w:t>
      </w:r>
      <w:proofErr w:type="spellStart"/>
      <w:r w:rsidR="00576532" w:rsidRPr="00576532">
        <w:rPr>
          <w:rFonts w:cstheme="minorHAnsi"/>
          <w:sz w:val="22"/>
          <w:szCs w:val="22"/>
        </w:rPr>
        <w:t>INTRAvilánu</w:t>
      </w:r>
      <w:proofErr w:type="spellEnd"/>
      <w:r w:rsidR="00FF5D04">
        <w:rPr>
          <w:rFonts w:cstheme="minorHAnsi"/>
          <w:sz w:val="22"/>
          <w:szCs w:val="22"/>
        </w:rPr>
        <w:t>;</w:t>
      </w:r>
      <w:r w:rsidR="00576532" w:rsidRPr="00576532">
        <w:rPr>
          <w:rFonts w:cstheme="minorHAnsi"/>
          <w:sz w:val="22"/>
          <w:szCs w:val="22"/>
        </w:rPr>
        <w:t xml:space="preserve"> j</w:t>
      </w:r>
      <w:r>
        <w:rPr>
          <w:rFonts w:cstheme="minorHAnsi"/>
          <w:sz w:val="22"/>
          <w:szCs w:val="22"/>
        </w:rPr>
        <w:t>e mnoho</w:t>
      </w:r>
      <w:r w:rsidR="00576532" w:rsidRPr="00576532">
        <w:rPr>
          <w:rFonts w:cstheme="minorHAnsi"/>
          <w:sz w:val="22"/>
          <w:szCs w:val="22"/>
        </w:rPr>
        <w:t xml:space="preserve"> hřbitovů, které historicky a pragmaticky (hygienické důvody apod.) vnikly mimo obec či spolu vlastnící obce právě v </w:t>
      </w:r>
      <w:proofErr w:type="spellStart"/>
      <w:r w:rsidR="00576532" w:rsidRPr="00576532">
        <w:rPr>
          <w:rFonts w:cstheme="minorHAnsi"/>
          <w:sz w:val="22"/>
          <w:szCs w:val="22"/>
        </w:rPr>
        <w:t>EXTRAvilánu</w:t>
      </w:r>
      <w:proofErr w:type="spellEnd"/>
      <w:r w:rsidR="00576532" w:rsidRPr="00576532">
        <w:rPr>
          <w:rFonts w:cstheme="minorHAnsi"/>
          <w:sz w:val="22"/>
          <w:szCs w:val="22"/>
        </w:rPr>
        <w:t>.</w:t>
      </w:r>
    </w:p>
    <w:p w14:paraId="66417F09" w14:textId="77777777" w:rsidR="00576532" w:rsidRPr="00576532" w:rsidRDefault="00576532" w:rsidP="00576532">
      <w:pPr>
        <w:jc w:val="both"/>
        <w:rPr>
          <w:rFonts w:cstheme="minorHAnsi"/>
          <w:sz w:val="22"/>
          <w:szCs w:val="22"/>
        </w:rPr>
      </w:pPr>
      <w:r w:rsidRPr="00576532">
        <w:rPr>
          <w:rFonts w:cstheme="minorHAnsi"/>
          <w:sz w:val="22"/>
          <w:szCs w:val="22"/>
        </w:rPr>
        <w:t>A tím, že jsou jaksi „mimo oči kolemjdoucích“, tak jsou mnohde v mnohem horším stavu než ty, které jsou uvnitř či na okraji zástavby.</w:t>
      </w:r>
      <w:r w:rsidR="00FF5D04">
        <w:rPr>
          <w:rFonts w:cstheme="minorHAnsi"/>
          <w:sz w:val="22"/>
          <w:szCs w:val="22"/>
        </w:rPr>
        <w:t xml:space="preserve"> </w:t>
      </w:r>
      <w:r w:rsidRPr="00576532">
        <w:rPr>
          <w:rFonts w:cstheme="minorHAnsi"/>
          <w:sz w:val="22"/>
          <w:szCs w:val="22"/>
        </w:rPr>
        <w:t>Pravidlo</w:t>
      </w:r>
      <w:r w:rsidR="00FF5D04">
        <w:rPr>
          <w:rFonts w:cstheme="minorHAnsi"/>
          <w:sz w:val="22"/>
          <w:szCs w:val="22"/>
        </w:rPr>
        <w:t xml:space="preserve"> dle stávající metodiky SZIF</w:t>
      </w:r>
      <w:r w:rsidRPr="00576532">
        <w:rPr>
          <w:rFonts w:cstheme="minorHAnsi"/>
          <w:sz w:val="22"/>
          <w:szCs w:val="22"/>
        </w:rPr>
        <w:t xml:space="preserve"> je však k nim nekompromisní </w:t>
      </w:r>
    </w:p>
    <w:p w14:paraId="79B362EB" w14:textId="77777777" w:rsidR="00576532" w:rsidRDefault="00576532" w:rsidP="00576532">
      <w:pPr>
        <w:jc w:val="both"/>
        <w:rPr>
          <w:rFonts w:cstheme="minorHAnsi"/>
          <w:sz w:val="22"/>
          <w:szCs w:val="22"/>
        </w:rPr>
      </w:pPr>
      <w:r w:rsidRPr="00576532">
        <w:rPr>
          <w:rFonts w:cstheme="minorHAnsi"/>
          <w:sz w:val="22"/>
          <w:szCs w:val="22"/>
        </w:rPr>
        <w:t xml:space="preserve">-navrhujeme, aby i hřbitovy mimo </w:t>
      </w:r>
      <w:proofErr w:type="spellStart"/>
      <w:r w:rsidRPr="00576532">
        <w:rPr>
          <w:rFonts w:cstheme="minorHAnsi"/>
          <w:sz w:val="22"/>
          <w:szCs w:val="22"/>
        </w:rPr>
        <w:t>INTRAvilán</w:t>
      </w:r>
      <w:proofErr w:type="spellEnd"/>
      <w:r w:rsidRPr="00576532">
        <w:rPr>
          <w:rFonts w:cstheme="minorHAnsi"/>
          <w:sz w:val="22"/>
          <w:szCs w:val="22"/>
        </w:rPr>
        <w:t>, tedy v </w:t>
      </w:r>
      <w:proofErr w:type="spellStart"/>
      <w:r w:rsidRPr="00576532">
        <w:rPr>
          <w:rFonts w:cstheme="minorHAnsi"/>
          <w:sz w:val="22"/>
          <w:szCs w:val="22"/>
        </w:rPr>
        <w:t>EXTRAvilánu</w:t>
      </w:r>
      <w:proofErr w:type="spellEnd"/>
      <w:r w:rsidRPr="00576532">
        <w:rPr>
          <w:rFonts w:cstheme="minorHAnsi"/>
          <w:sz w:val="22"/>
          <w:szCs w:val="22"/>
        </w:rPr>
        <w:t xml:space="preserve">, měly šanci být podpořeny z čl. 20 PRV jako ty, které měly to štěstí, že v tom </w:t>
      </w:r>
      <w:proofErr w:type="spellStart"/>
      <w:r w:rsidRPr="00576532">
        <w:rPr>
          <w:rFonts w:cstheme="minorHAnsi"/>
          <w:sz w:val="22"/>
          <w:szCs w:val="22"/>
        </w:rPr>
        <w:t>INTRAvilánu</w:t>
      </w:r>
      <w:proofErr w:type="spellEnd"/>
      <w:r w:rsidRPr="00576532">
        <w:rPr>
          <w:rFonts w:cstheme="minorHAnsi"/>
          <w:sz w:val="22"/>
          <w:szCs w:val="22"/>
        </w:rPr>
        <w:t xml:space="preserve"> prostě jednou už provždy jsou.  </w:t>
      </w:r>
    </w:p>
    <w:p w14:paraId="71E6CBBA" w14:textId="77777777" w:rsidR="00C720DD" w:rsidRDefault="00C720DD" w:rsidP="00576532">
      <w:pPr>
        <w:jc w:val="both"/>
        <w:rPr>
          <w:rFonts w:cstheme="minorHAnsi"/>
          <w:b/>
          <w:bCs/>
          <w:color w:val="FF0000"/>
          <w:sz w:val="22"/>
          <w:szCs w:val="22"/>
        </w:rPr>
      </w:pPr>
      <w:r>
        <w:rPr>
          <w:rFonts w:cstheme="minorHAnsi"/>
          <w:b/>
          <w:bCs/>
          <w:color w:val="FF0000"/>
          <w:sz w:val="22"/>
          <w:szCs w:val="22"/>
        </w:rPr>
        <w:t>ALE ZDE SE MUSÍ UJASNIT TERMINOLOGIE:</w:t>
      </w:r>
    </w:p>
    <w:p w14:paraId="3E22903D" w14:textId="77777777" w:rsidR="00C720DD" w:rsidRPr="00C720DD" w:rsidRDefault="00C720DD" w:rsidP="00C720DD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color w:val="FF0000"/>
          <w:sz w:val="22"/>
          <w:szCs w:val="22"/>
        </w:rPr>
      </w:pPr>
      <w:r>
        <w:rPr>
          <w:rFonts w:cstheme="minorHAnsi"/>
          <w:b/>
          <w:bCs/>
          <w:color w:val="FF0000"/>
          <w:sz w:val="22"/>
          <w:szCs w:val="22"/>
        </w:rPr>
        <w:t>Dle metodiky SZIF je hřbitov zahrnut do veřejného prostranství ALE podle zákona o pohřebnictví není hřbitov veřejným prostranstvím, nýbrž ...“účelovým zařízením k uložení lidských ostatků…“ -</w:t>
      </w:r>
      <w:r>
        <w:rPr>
          <w:rFonts w:cstheme="minorHAnsi"/>
          <w:b/>
          <w:bCs/>
          <w:sz w:val="22"/>
          <w:szCs w:val="22"/>
        </w:rPr>
        <w:t>tedy by neměl být hřbitov kvalifikován jako veřejné prostranství</w:t>
      </w:r>
    </w:p>
    <w:p w14:paraId="4F043CC4" w14:textId="77777777" w:rsidR="00C720DD" w:rsidRPr="00FF0420" w:rsidRDefault="00C720DD" w:rsidP="00C720DD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color w:val="FF0000"/>
          <w:sz w:val="22"/>
          <w:szCs w:val="22"/>
        </w:rPr>
      </w:pPr>
      <w:r>
        <w:rPr>
          <w:rFonts w:cstheme="minorHAnsi"/>
          <w:b/>
          <w:bCs/>
          <w:color w:val="FF0000"/>
          <w:sz w:val="22"/>
          <w:szCs w:val="22"/>
        </w:rPr>
        <w:t xml:space="preserve">Pak by nespadaly do podmínky Pravidel PRV, že </w:t>
      </w:r>
      <w:r w:rsidR="00A857AE">
        <w:rPr>
          <w:rFonts w:cstheme="minorHAnsi"/>
          <w:b/>
          <w:bCs/>
          <w:color w:val="FF0000"/>
          <w:sz w:val="22"/>
          <w:szCs w:val="22"/>
        </w:rPr>
        <w:t>lze podpořit jen ty, které se nacházejí v </w:t>
      </w:r>
      <w:proofErr w:type="spellStart"/>
      <w:r w:rsidR="00A857AE">
        <w:rPr>
          <w:rFonts w:cstheme="minorHAnsi"/>
          <w:b/>
          <w:bCs/>
          <w:color w:val="FF0000"/>
          <w:sz w:val="22"/>
          <w:szCs w:val="22"/>
        </w:rPr>
        <w:t>INTRAvilánu</w:t>
      </w:r>
      <w:proofErr w:type="spellEnd"/>
      <w:r w:rsidR="00A857AE">
        <w:rPr>
          <w:rFonts w:cstheme="minorHAnsi"/>
          <w:b/>
          <w:bCs/>
          <w:color w:val="FF0000"/>
          <w:sz w:val="22"/>
          <w:szCs w:val="22"/>
        </w:rPr>
        <w:t xml:space="preserve"> </w:t>
      </w:r>
      <w:proofErr w:type="gramStart"/>
      <w:r w:rsidR="00A857AE">
        <w:rPr>
          <w:rFonts w:cstheme="minorHAnsi"/>
          <w:b/>
          <w:bCs/>
          <w:color w:val="FF0000"/>
          <w:sz w:val="22"/>
          <w:szCs w:val="22"/>
        </w:rPr>
        <w:t>obce -</w:t>
      </w:r>
      <w:r w:rsidR="00A857AE">
        <w:rPr>
          <w:rFonts w:cstheme="minorHAnsi"/>
          <w:b/>
          <w:bCs/>
          <w:sz w:val="22"/>
          <w:szCs w:val="22"/>
        </w:rPr>
        <w:t>což</w:t>
      </w:r>
      <w:proofErr w:type="gramEnd"/>
      <w:r w:rsidR="00A857AE">
        <w:rPr>
          <w:rFonts w:cstheme="minorHAnsi"/>
          <w:b/>
          <w:bCs/>
          <w:sz w:val="22"/>
          <w:szCs w:val="22"/>
        </w:rPr>
        <w:t xml:space="preserve"> by byl sám o sobě další bod k debatě, kde je definice, co je INTRA a co </w:t>
      </w:r>
      <w:proofErr w:type="spellStart"/>
      <w:r w:rsidR="00A857AE">
        <w:rPr>
          <w:rFonts w:cstheme="minorHAnsi"/>
          <w:b/>
          <w:bCs/>
          <w:sz w:val="22"/>
          <w:szCs w:val="22"/>
        </w:rPr>
        <w:t>EXTRAvilán</w:t>
      </w:r>
      <w:proofErr w:type="spellEnd"/>
      <w:r w:rsidR="00A857AE">
        <w:rPr>
          <w:rFonts w:cstheme="minorHAnsi"/>
          <w:b/>
          <w:bCs/>
          <w:sz w:val="22"/>
          <w:szCs w:val="22"/>
        </w:rPr>
        <w:t xml:space="preserve"> obce </w:t>
      </w:r>
      <w:r w:rsidR="00FF0420">
        <w:rPr>
          <w:rFonts w:cstheme="minorHAnsi"/>
          <w:b/>
          <w:bCs/>
          <w:sz w:val="22"/>
          <w:szCs w:val="22"/>
        </w:rPr>
        <w:t>–</w:t>
      </w:r>
      <w:r w:rsidR="00A857AE">
        <w:rPr>
          <w:rFonts w:cstheme="minorHAnsi"/>
          <w:b/>
          <w:bCs/>
          <w:sz w:val="22"/>
          <w:szCs w:val="22"/>
        </w:rPr>
        <w:t xml:space="preserve"> stavební</w:t>
      </w:r>
      <w:r w:rsidR="00FF0420">
        <w:rPr>
          <w:rFonts w:cstheme="minorHAnsi"/>
          <w:b/>
          <w:bCs/>
          <w:sz w:val="22"/>
          <w:szCs w:val="22"/>
        </w:rPr>
        <w:t xml:space="preserve"> zákon tyto dva termíny vedle sebe již nezná – jde o zastavěné a nezastavěné území, kdy jediná zmínka se slovem intravilán je definice, že je vždy součástí zastavěného území (o extravilánu s nehovoří)</w:t>
      </w:r>
    </w:p>
    <w:p w14:paraId="709C056A" w14:textId="77777777" w:rsidR="00FF0420" w:rsidRPr="00E01DE2" w:rsidRDefault="00FF0420" w:rsidP="00C720DD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color w:val="FF0000"/>
          <w:sz w:val="22"/>
          <w:szCs w:val="22"/>
        </w:rPr>
      </w:pPr>
      <w:r>
        <w:rPr>
          <w:rFonts w:cstheme="minorHAnsi"/>
          <w:b/>
          <w:bCs/>
          <w:color w:val="FF0000"/>
          <w:sz w:val="22"/>
          <w:szCs w:val="22"/>
        </w:rPr>
        <w:t>Veřejné prostranství pak definuje Zákon o obcích</w:t>
      </w:r>
      <w:r w:rsidR="00A74776">
        <w:rPr>
          <w:rFonts w:cstheme="minorHAnsi"/>
          <w:b/>
          <w:bCs/>
          <w:color w:val="FF0000"/>
          <w:sz w:val="22"/>
          <w:szCs w:val="22"/>
        </w:rPr>
        <w:t xml:space="preserve">: </w:t>
      </w:r>
      <w:r w:rsidR="00A74776" w:rsidRPr="00A74776">
        <w:rPr>
          <w:rFonts w:cstheme="minorHAnsi"/>
          <w:color w:val="373A3C"/>
          <w:sz w:val="22"/>
          <w:szCs w:val="22"/>
          <w:shd w:val="clear" w:color="auto" w:fill="FFFFFF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  <w:p w14:paraId="2C88A806" w14:textId="77777777" w:rsidR="00E01DE2" w:rsidRDefault="00E01DE2" w:rsidP="00E01DE2">
      <w:pPr>
        <w:jc w:val="both"/>
        <w:rPr>
          <w:rFonts w:cstheme="minorHAnsi"/>
          <w:b/>
          <w:bCs/>
          <w:color w:val="00B050"/>
          <w:sz w:val="22"/>
          <w:szCs w:val="22"/>
        </w:rPr>
      </w:pPr>
    </w:p>
    <w:p w14:paraId="11A2B30B" w14:textId="77777777" w:rsidR="000608BC" w:rsidRDefault="00D17649" w:rsidP="00E01DE2">
      <w:pPr>
        <w:jc w:val="both"/>
        <w:rPr>
          <w:rFonts w:cstheme="minorHAnsi"/>
          <w:b/>
          <w:bCs/>
          <w:color w:val="00B050"/>
          <w:sz w:val="22"/>
          <w:szCs w:val="22"/>
        </w:rPr>
      </w:pPr>
      <w:r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lastRenderedPageBreak/>
        <w:t xml:space="preserve">ŘO PRV: </w:t>
      </w:r>
      <w:r w:rsidR="000608BC">
        <w:rPr>
          <w:rFonts w:cstheme="minorHAnsi"/>
          <w:b/>
          <w:bCs/>
          <w:color w:val="00B050"/>
          <w:sz w:val="22"/>
          <w:szCs w:val="22"/>
        </w:rPr>
        <w:t>Zde zřejmě došlo k nedorozumění, protože hřbitovy nejsou uvedeny jako veřejná prostranství, kter</w:t>
      </w:r>
      <w:r w:rsidR="0056471E">
        <w:rPr>
          <w:rFonts w:cstheme="minorHAnsi"/>
          <w:b/>
          <w:bCs/>
          <w:color w:val="00B050"/>
          <w:sz w:val="22"/>
          <w:szCs w:val="22"/>
        </w:rPr>
        <w:t>á</w:t>
      </w:r>
      <w:r w:rsidR="000608BC">
        <w:rPr>
          <w:rFonts w:cstheme="minorHAnsi"/>
          <w:b/>
          <w:bCs/>
          <w:color w:val="00B050"/>
          <w:sz w:val="22"/>
          <w:szCs w:val="22"/>
        </w:rPr>
        <w:t xml:space="preserve"> lze podpořit v rámci článku 20, oblasti </w:t>
      </w:r>
      <w:r w:rsidR="000608BC" w:rsidRPr="00D17649">
        <w:rPr>
          <w:rFonts w:cstheme="minorHAnsi"/>
          <w:b/>
          <w:bCs/>
          <w:color w:val="00B050"/>
          <w:sz w:val="22"/>
          <w:szCs w:val="22"/>
        </w:rPr>
        <w:t xml:space="preserve">a) </w:t>
      </w:r>
      <w:r w:rsidR="0056471E" w:rsidRPr="00D17649">
        <w:rPr>
          <w:rFonts w:cstheme="minorHAnsi"/>
          <w:b/>
          <w:bCs/>
          <w:i/>
          <w:iCs/>
          <w:color w:val="00B050"/>
          <w:sz w:val="22"/>
          <w:szCs w:val="22"/>
        </w:rPr>
        <w:t>V</w:t>
      </w:r>
      <w:r w:rsidR="000608BC" w:rsidRPr="00D17649">
        <w:rPr>
          <w:rFonts w:cstheme="minorHAnsi"/>
          <w:b/>
          <w:bCs/>
          <w:i/>
          <w:iCs/>
          <w:color w:val="00B050"/>
          <w:sz w:val="22"/>
          <w:szCs w:val="22"/>
        </w:rPr>
        <w:t>eřejná prostranství</w:t>
      </w:r>
      <w:r w:rsidR="0056471E" w:rsidRPr="00D17649">
        <w:rPr>
          <w:rFonts w:cstheme="minorHAnsi"/>
          <w:b/>
          <w:bCs/>
          <w:i/>
          <w:iCs/>
          <w:color w:val="00B050"/>
          <w:sz w:val="22"/>
          <w:szCs w:val="22"/>
        </w:rPr>
        <w:t xml:space="preserve"> v obcích</w:t>
      </w:r>
      <w:r w:rsidR="000608BC">
        <w:rPr>
          <w:rFonts w:cstheme="minorHAnsi"/>
          <w:b/>
          <w:bCs/>
          <w:color w:val="00B050"/>
          <w:sz w:val="22"/>
          <w:szCs w:val="22"/>
        </w:rPr>
        <w:t xml:space="preserve">. Podpořit lze </w:t>
      </w:r>
      <w:r>
        <w:rPr>
          <w:rFonts w:cstheme="minorHAnsi"/>
          <w:b/>
          <w:bCs/>
          <w:color w:val="00B050"/>
          <w:sz w:val="22"/>
          <w:szCs w:val="22"/>
        </w:rPr>
        <w:t xml:space="preserve">v této oblasti </w:t>
      </w:r>
      <w:r w:rsidR="000608BC">
        <w:rPr>
          <w:rFonts w:cstheme="minorHAnsi"/>
          <w:b/>
          <w:bCs/>
          <w:color w:val="00B050"/>
          <w:sz w:val="22"/>
          <w:szCs w:val="22"/>
        </w:rPr>
        <w:t xml:space="preserve">pouze </w:t>
      </w:r>
      <w:r>
        <w:rPr>
          <w:rFonts w:cstheme="minorHAnsi"/>
          <w:b/>
          <w:bCs/>
          <w:color w:val="00B050"/>
          <w:sz w:val="22"/>
          <w:szCs w:val="22"/>
        </w:rPr>
        <w:t>mimo jiné „</w:t>
      </w:r>
      <w:r w:rsidR="000608BC">
        <w:rPr>
          <w:rFonts w:cstheme="minorHAnsi"/>
          <w:b/>
          <w:bCs/>
          <w:color w:val="00B050"/>
          <w:sz w:val="22"/>
          <w:szCs w:val="22"/>
        </w:rPr>
        <w:t>navazující prostranství hřbitova</w:t>
      </w:r>
      <w:r>
        <w:rPr>
          <w:rFonts w:cstheme="minorHAnsi"/>
          <w:b/>
          <w:bCs/>
          <w:color w:val="00B050"/>
          <w:sz w:val="22"/>
          <w:szCs w:val="22"/>
        </w:rPr>
        <w:t>“</w:t>
      </w:r>
      <w:r w:rsidR="000608BC">
        <w:rPr>
          <w:rFonts w:cstheme="minorHAnsi"/>
          <w:b/>
          <w:bCs/>
          <w:color w:val="00B050"/>
          <w:sz w:val="22"/>
          <w:szCs w:val="22"/>
        </w:rPr>
        <w:t xml:space="preserve">. </w:t>
      </w:r>
      <w:r w:rsidR="0056471E">
        <w:rPr>
          <w:rFonts w:cstheme="minorHAnsi"/>
          <w:b/>
          <w:bCs/>
          <w:color w:val="00B050"/>
          <w:sz w:val="22"/>
          <w:szCs w:val="22"/>
        </w:rPr>
        <w:t xml:space="preserve">Hřbitov </w:t>
      </w:r>
      <w:r>
        <w:rPr>
          <w:rFonts w:cstheme="minorHAnsi"/>
          <w:b/>
          <w:bCs/>
          <w:color w:val="00B050"/>
          <w:sz w:val="22"/>
          <w:szCs w:val="22"/>
        </w:rPr>
        <w:t xml:space="preserve">by mohl být podpořen v oblasti e) </w:t>
      </w:r>
      <w:r w:rsidRPr="00D17649">
        <w:rPr>
          <w:rFonts w:cstheme="minorHAnsi"/>
          <w:b/>
          <w:bCs/>
          <w:i/>
          <w:iCs/>
          <w:color w:val="00B050"/>
          <w:sz w:val="22"/>
          <w:szCs w:val="22"/>
        </w:rPr>
        <w:t>Vybrané kulturní památky</w:t>
      </w:r>
      <w:r>
        <w:rPr>
          <w:rFonts w:cstheme="minorHAnsi"/>
          <w:b/>
          <w:bCs/>
          <w:color w:val="00B050"/>
          <w:sz w:val="22"/>
          <w:szCs w:val="22"/>
        </w:rPr>
        <w:t xml:space="preserve"> </w:t>
      </w:r>
      <w:r w:rsidR="0056471E">
        <w:rPr>
          <w:rFonts w:cstheme="minorHAnsi"/>
          <w:b/>
          <w:bCs/>
          <w:color w:val="00B050"/>
          <w:sz w:val="22"/>
          <w:szCs w:val="22"/>
        </w:rPr>
        <w:t xml:space="preserve">jako kulturní památku, pokud je uveden na Ústředním seznamu kulturních památek České republiky. Můžeme zvážit </w:t>
      </w:r>
      <w:r w:rsidR="000608BC">
        <w:rPr>
          <w:rFonts w:cstheme="minorHAnsi"/>
          <w:b/>
          <w:bCs/>
          <w:color w:val="00B050"/>
          <w:sz w:val="22"/>
          <w:szCs w:val="22"/>
        </w:rPr>
        <w:t>zařazení této podpory pro SP SZP</w:t>
      </w:r>
      <w:r w:rsidR="0056471E">
        <w:rPr>
          <w:rFonts w:cstheme="minorHAnsi"/>
          <w:b/>
          <w:bCs/>
          <w:color w:val="00B050"/>
          <w:sz w:val="22"/>
          <w:szCs w:val="22"/>
        </w:rPr>
        <w:t>.</w:t>
      </w:r>
    </w:p>
    <w:p w14:paraId="29BB5DB4" w14:textId="77777777" w:rsidR="00316FC8" w:rsidRPr="00E01DE2" w:rsidRDefault="00316FC8" w:rsidP="00E01DE2">
      <w:pPr>
        <w:jc w:val="both"/>
        <w:rPr>
          <w:rFonts w:ascii="Calibri" w:eastAsia="Times New Roman" w:hAnsi="Calibri" w:cs="Calibri"/>
          <w:color w:val="00B050"/>
          <w:sz w:val="22"/>
          <w:szCs w:val="22"/>
          <w:lang w:eastAsia="cs-CZ"/>
        </w:rPr>
      </w:pPr>
    </w:p>
    <w:p w14:paraId="1406786B" w14:textId="77777777" w:rsidR="000D2E69" w:rsidRPr="00F96524" w:rsidRDefault="00775D25" w:rsidP="001F3F99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 w:rsidRPr="00F9652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Oblast základních škol</w:t>
      </w:r>
    </w:p>
    <w:p w14:paraId="574652EC" w14:textId="77777777" w:rsidR="00775D25" w:rsidRDefault="00576532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-</w:t>
      </w:r>
      <w:r w:rsidR="00775D2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navrhuje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me</w:t>
      </w:r>
      <w:r w:rsidR="00775D2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zachování podpory rekonstrukcí ZŠ (</w:t>
      </w:r>
      <w:r w:rsidR="00775D25" w:rsidRPr="00775D2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chodby, </w:t>
      </w:r>
      <w:proofErr w:type="spellStart"/>
      <w:r w:rsidR="00775D25" w:rsidRPr="00775D2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wc</w:t>
      </w:r>
      <w:proofErr w:type="spellEnd"/>
      <w:r w:rsidR="00775D25" w:rsidRPr="00775D2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, kmenové učebny, kabinety, sborovny, osvětlení, jídelny, kuchyně atd</w:t>
      </w:r>
      <w:r w:rsidR="00775D2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.) a dále pak podpory </w:t>
      </w:r>
      <w:r w:rsidR="00775D25" w:rsidRPr="00775D2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vybavení</w:t>
      </w:r>
      <w:r w:rsidR="00775D2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škol.</w:t>
      </w:r>
      <w:r w:rsidR="00F96524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Opatření by bylo možné omezit např. velikostí obce, ve které je projekt realizován (např. 5000 obyvatel).</w:t>
      </w:r>
    </w:p>
    <w:p w14:paraId="3FE80E76" w14:textId="77777777" w:rsidR="00E01DE2" w:rsidRDefault="00E01DE2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447F9FD5" w14:textId="77777777" w:rsidR="00B07206" w:rsidRPr="00316FC8" w:rsidRDefault="00D17649" w:rsidP="00B07206">
      <w:pPr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ŘO PRV: </w:t>
      </w:r>
      <w:r w:rsidR="00B07206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V rámci přechodného období PRV lze podpořit </w:t>
      </w:r>
      <w:r w:rsidR="000608BC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základní školy</w:t>
      </w:r>
      <w:r w:rsidR="00B07206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. Pro SP SZP došlo k rozdělení témat mezi SP SZP a IROP, kdy bylo dohodnuto, </w:t>
      </w:r>
      <w:r w:rsidR="00B07206" w:rsidRPr="00CE3E9A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 xml:space="preserve">že oblast základních škol bude řešit pouze </w:t>
      </w:r>
      <w:r w:rsidR="00B07206" w:rsidRPr="0001390D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>IROP.</w:t>
      </w:r>
      <w:r w:rsidR="00B07206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 </w:t>
      </w:r>
      <w:r w:rsidR="000608BC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Pokud bychom podporu této oblasti zachovali i pro SP SZP, porušili bychom dohodu s IROP.</w:t>
      </w:r>
    </w:p>
    <w:p w14:paraId="6F23757C" w14:textId="77777777" w:rsidR="0056471E" w:rsidRDefault="0056471E" w:rsidP="001F3F99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</w:p>
    <w:p w14:paraId="3E5EFE59" w14:textId="77777777" w:rsidR="000D2E69" w:rsidRDefault="000D2E69" w:rsidP="001F3F99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Oblast veřejných prostranství</w:t>
      </w:r>
    </w:p>
    <w:p w14:paraId="5D50702D" w14:textId="77777777" w:rsidR="000D2E69" w:rsidRDefault="00576532" w:rsidP="00576532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-</w:t>
      </w:r>
      <w:r w:rsidR="000D2E69" w:rsidRPr="00576532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navrhuje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me</w:t>
      </w:r>
      <w:r w:rsidR="000D2E69" w:rsidRPr="00576532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zachovat podporu veřejných prostranství</w:t>
      </w:r>
      <w:r w:rsidR="00A779F7" w:rsidRPr="00576532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, které nemají zpracované územní stude, regulační plány nebo architektonickou/urbanistickou studii.</w:t>
      </w:r>
      <w:r w:rsidR="00EF1BF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- byť v IROP už není podmínkou studie mít, je součástí žádosti studie proveditelnosti, ve které je třeba řešit zelenou a modrou infrastrukturu. Cílem je tedy zachovat veřejná prostranství ve smyslu jednoduchých úprav bez nutnosti psát studie </w:t>
      </w:r>
      <w:proofErr w:type="gramStart"/>
      <w:r w:rsidR="00EF1BF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proveditelnosti - byť</w:t>
      </w:r>
      <w:proofErr w:type="gramEnd"/>
      <w:r w:rsidR="00EF1BF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by byla limitována výše CZV (limit ovšem s ohledem na cenovou politiku ve stavebnictví současné doby)</w:t>
      </w:r>
    </w:p>
    <w:p w14:paraId="71EC5200" w14:textId="77777777" w:rsidR="00E01DE2" w:rsidRDefault="00E01DE2" w:rsidP="00576532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1212BA2C" w14:textId="15D4C3AA" w:rsidR="0056471E" w:rsidRPr="00316FC8" w:rsidRDefault="00D17649" w:rsidP="0056471E">
      <w:pPr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ŘO PRV: </w:t>
      </w:r>
      <w:r w:rsidR="0056471E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V rámci přechodného období PRV lze podpořit veřejná prostranství. Pro SP SZP došlo k rozdělení témat mezi SP SZP a IROP, kdy bylo dohodnuto, že oblast </w:t>
      </w:r>
      <w:r w:rsidR="00C9252A" w:rsidRPr="001D0286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>veřejných prostranství</w:t>
      </w:r>
      <w:r w:rsidR="0056471E" w:rsidRPr="001D0286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 xml:space="preserve"> bude řešit pouze IROP.</w:t>
      </w:r>
      <w:r w:rsidR="0056471E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 Pokud bychom podporu této oblasti zachovali i pro SP SZP, porušili bychom dohodu s IROP.</w:t>
      </w:r>
    </w:p>
    <w:p w14:paraId="737CDA4F" w14:textId="77777777" w:rsidR="00E01DE2" w:rsidRPr="00E01DE2" w:rsidRDefault="00E01DE2" w:rsidP="00E01DE2">
      <w:pPr>
        <w:rPr>
          <w:rFonts w:ascii="Calibri" w:eastAsia="Times New Roman" w:hAnsi="Calibri" w:cs="Calibri"/>
          <w:color w:val="00B050"/>
          <w:sz w:val="22"/>
          <w:szCs w:val="22"/>
          <w:lang w:eastAsia="cs-CZ"/>
        </w:rPr>
      </w:pPr>
    </w:p>
    <w:p w14:paraId="17D00EF9" w14:textId="77777777" w:rsidR="00A779F7" w:rsidRPr="00A779F7" w:rsidRDefault="00A779F7" w:rsidP="001F3F99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 w:rsidRPr="00A779F7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Oblast hasičů</w:t>
      </w:r>
    </w:p>
    <w:p w14:paraId="23DB2D1E" w14:textId="77777777" w:rsidR="00A779F7" w:rsidRPr="00576532" w:rsidRDefault="00576532" w:rsidP="00576532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-</w:t>
      </w:r>
      <w:r w:rsidR="00A779F7" w:rsidRPr="00576532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navrhuje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me</w:t>
      </w:r>
      <w:r w:rsidR="00A779F7" w:rsidRPr="00576532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doplnit podporu budování a opravy/rekonstrukcí požárních nádrží v obcích, které nejsou zřizovateli jednotky požární ochrany. Překryv s IROP není, protože IROP podporuje pouze požární nádrže v obcích, které jsou zřizovateli jednotky požární ochrany.</w:t>
      </w:r>
    </w:p>
    <w:p w14:paraId="2A5E9664" w14:textId="77777777" w:rsidR="00A779F7" w:rsidRDefault="00A779F7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09BC408A" w14:textId="77777777" w:rsidR="0056471E" w:rsidRPr="00316FC8" w:rsidRDefault="00D17649" w:rsidP="0056471E">
      <w:pPr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ŘO PRV: </w:t>
      </w:r>
      <w:r w:rsidR="0056471E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Pro SP SZP došlo k rozdělení témat mezi SP SZP a IROP, kdy bylo dohodnuto, že oblast hasičů kromě jejich spolkové činnosti bude řešit pouze IROP. </w:t>
      </w:r>
      <w:r w:rsidR="003E1297" w:rsidRPr="001D0286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>V rámci SP SZP bude řešena pouze spolková činnost hasičů.</w:t>
      </w:r>
      <w:r w:rsidR="003E1297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 </w:t>
      </w:r>
      <w:r w:rsidR="0056471E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Předpokládám</w:t>
      </w:r>
      <w:r w:rsidR="003E1297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e, že se požární nádrže netýkají spolkové činnosti</w:t>
      </w:r>
      <w:r w:rsidR="00B03F0E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.</w:t>
      </w:r>
    </w:p>
    <w:p w14:paraId="1604A92E" w14:textId="77777777" w:rsidR="00A779F7" w:rsidRDefault="00A779F7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4BDB0248" w14:textId="77777777" w:rsidR="00A779F7" w:rsidRPr="00A779F7" w:rsidRDefault="00A779F7" w:rsidP="001F3F99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 w:rsidRPr="00A779F7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Oblast obecních úřadů a veřejných staveb</w:t>
      </w:r>
    </w:p>
    <w:p w14:paraId="2BF36351" w14:textId="77777777" w:rsidR="00A779F7" w:rsidRDefault="00576532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-</w:t>
      </w:r>
      <w:r w:rsidR="00A779F7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navrhuje doplnit </w:t>
      </w:r>
      <w:r w:rsidR="00775D2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opatření rekonstrukce budov obecních úřadů a dalších veřejných budov nepodporovaných v rámci IROP.</w:t>
      </w:r>
      <w:r w:rsidR="00F96524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V rámci opatření pak podpora vybavení obecních úřadů.</w:t>
      </w:r>
    </w:p>
    <w:p w14:paraId="3335E821" w14:textId="77777777" w:rsidR="00E01DE2" w:rsidRDefault="00E01DE2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3616FB54" w14:textId="77777777" w:rsidR="007E127A" w:rsidRDefault="00D17649" w:rsidP="007E127A">
      <w:pPr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ŘO PRV: </w:t>
      </w:r>
      <w:r w:rsidR="007E127A" w:rsidRPr="005F2FD8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>R</w:t>
      </w:r>
      <w:r w:rsidR="003E1297" w:rsidRPr="005F2FD8">
        <w:rPr>
          <w:rFonts w:ascii="Calibri" w:eastAsia="Times New Roman" w:hAnsi="Calibri" w:cs="Calibri"/>
          <w:b/>
          <w:color w:val="00B050"/>
          <w:sz w:val="22"/>
          <w:szCs w:val="22"/>
          <w:highlight w:val="yellow"/>
          <w:lang w:eastAsia="cs-CZ"/>
        </w:rPr>
        <w:t>ekonstrukce budov obecních úřadů či jiných veřejných budov je podporována v rámci programu Životní prostředí</w:t>
      </w:r>
      <w:r w:rsidR="00337FC0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, proto jsme podporu této oblasti přes SP SZP nepředpokládali</w:t>
      </w:r>
      <w:r w:rsidR="007E127A" w:rsidRPr="007E127A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. </w:t>
      </w:r>
      <w:r w:rsidR="007E127A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Možnost řešit tuto oblast i přes SP SZP </w:t>
      </w:r>
      <w:r w:rsidR="00337FC0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by musela být se zástupci tohoto programu </w:t>
      </w:r>
      <w:r w:rsidR="007E127A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projednána. </w:t>
      </w:r>
      <w:r w:rsidR="00337FC0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V případě </w:t>
      </w:r>
      <w:r w:rsidR="007E127A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vybavení obecních úřadů</w:t>
      </w:r>
      <w:r w:rsidR="00337FC0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 </w:t>
      </w:r>
      <w:r w:rsidR="00B03F0E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je možné jednat o případné podpoře. </w:t>
      </w:r>
    </w:p>
    <w:p w14:paraId="2AB487FB" w14:textId="77777777" w:rsidR="007E127A" w:rsidRDefault="007E127A" w:rsidP="007E127A">
      <w:pPr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</w:pPr>
    </w:p>
    <w:p w14:paraId="6AD16014" w14:textId="77777777" w:rsidR="00775D25" w:rsidRPr="00775D25" w:rsidRDefault="00775D25" w:rsidP="001F3F99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 w:rsidRPr="00775D2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Oblast komunikací</w:t>
      </w:r>
    </w:p>
    <w:p w14:paraId="7D5FCC6F" w14:textId="77777777" w:rsidR="001F3F99" w:rsidRDefault="00576532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-</w:t>
      </w:r>
      <w:r w:rsidR="00775D2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navrhuje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me</w:t>
      </w:r>
      <w:r w:rsidR="00775D2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doplnit opatření na budování/rekonstrukce cest, případně obnově původních cest mezi obcemi.</w:t>
      </w:r>
    </w:p>
    <w:p w14:paraId="5F32B130" w14:textId="77777777" w:rsidR="003E1297" w:rsidRDefault="003E1297" w:rsidP="00E01DE2">
      <w:pPr>
        <w:rPr>
          <w:rFonts w:ascii="Calibri" w:eastAsia="Times New Roman" w:hAnsi="Calibri" w:cs="Calibri"/>
          <w:color w:val="00B050"/>
          <w:sz w:val="22"/>
          <w:szCs w:val="22"/>
          <w:lang w:eastAsia="cs-CZ"/>
        </w:rPr>
      </w:pPr>
    </w:p>
    <w:p w14:paraId="36C469D0" w14:textId="77777777" w:rsidR="003E1297" w:rsidRDefault="00D17649" w:rsidP="0037648A">
      <w:pPr>
        <w:jc w:val="both"/>
        <w:rPr>
          <w:rFonts w:ascii="Calibri" w:eastAsia="Times New Roman" w:hAnsi="Calibri" w:cs="Calibri"/>
          <w:color w:val="00B05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lastRenderedPageBreak/>
        <w:t xml:space="preserve">ŘO PRV: </w:t>
      </w:r>
      <w:r w:rsidR="0037648A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V rámci přechodného období PRV lze podpořit budování/rekonstrukci cest. </w:t>
      </w:r>
      <w:r w:rsidR="003E1297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Předpokládáme, že v rámci SP SZP budeme podporovat jak cesty, tak třeba i stezky, ale </w:t>
      </w:r>
      <w:r w:rsidR="003E1297" w:rsidRPr="003E1297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 xml:space="preserve">s výjimkou cyklostezek </w:t>
      </w:r>
      <w:r w:rsidR="003E1297">
        <w:rPr>
          <w:rFonts w:ascii="Calibri" w:eastAsia="Times New Roman" w:hAnsi="Calibri" w:cs="Calibri"/>
          <w:b/>
          <w:color w:val="00B050"/>
          <w:sz w:val="22"/>
          <w:szCs w:val="22"/>
          <w:lang w:eastAsia="cs-CZ"/>
        </w:rPr>
        <w:t>z důvodu zamezení překryvu s IROP.</w:t>
      </w:r>
    </w:p>
    <w:p w14:paraId="281C0F34" w14:textId="77777777" w:rsidR="00E01DE2" w:rsidRDefault="00E01DE2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57801209" w14:textId="77777777" w:rsidR="00775D25" w:rsidRDefault="00775D25" w:rsidP="001F3F9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sectPr w:rsidR="0077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5C5"/>
    <w:multiLevelType w:val="hybridMultilevel"/>
    <w:tmpl w:val="31D887FC"/>
    <w:lvl w:ilvl="0" w:tplc="8E8E5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2E2"/>
    <w:multiLevelType w:val="hybridMultilevel"/>
    <w:tmpl w:val="5872765A"/>
    <w:lvl w:ilvl="0" w:tplc="F5381D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21959"/>
    <w:multiLevelType w:val="hybridMultilevel"/>
    <w:tmpl w:val="BBE85BBC"/>
    <w:lvl w:ilvl="0" w:tplc="FDA2D5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16B96"/>
    <w:multiLevelType w:val="hybridMultilevel"/>
    <w:tmpl w:val="E1647636"/>
    <w:lvl w:ilvl="0" w:tplc="04B02D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40380">
    <w:abstractNumId w:val="2"/>
  </w:num>
  <w:num w:numId="2" w16cid:durableId="1926454453">
    <w:abstractNumId w:val="3"/>
  </w:num>
  <w:num w:numId="3" w16cid:durableId="1567646775">
    <w:abstractNumId w:val="1"/>
  </w:num>
  <w:num w:numId="4" w16cid:durableId="17106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99"/>
    <w:rsid w:val="0001390D"/>
    <w:rsid w:val="000608BC"/>
    <w:rsid w:val="000D2E69"/>
    <w:rsid w:val="0014747D"/>
    <w:rsid w:val="00152E44"/>
    <w:rsid w:val="001D0286"/>
    <w:rsid w:val="001E79FF"/>
    <w:rsid w:val="001F3F99"/>
    <w:rsid w:val="00257E44"/>
    <w:rsid w:val="00316FC8"/>
    <w:rsid w:val="00337FC0"/>
    <w:rsid w:val="0035658A"/>
    <w:rsid w:val="0037648A"/>
    <w:rsid w:val="003E1297"/>
    <w:rsid w:val="00531C2F"/>
    <w:rsid w:val="0056471E"/>
    <w:rsid w:val="00576532"/>
    <w:rsid w:val="005F2FD8"/>
    <w:rsid w:val="00775D25"/>
    <w:rsid w:val="007E127A"/>
    <w:rsid w:val="00880690"/>
    <w:rsid w:val="00933163"/>
    <w:rsid w:val="009448F8"/>
    <w:rsid w:val="009C1F51"/>
    <w:rsid w:val="00A42E21"/>
    <w:rsid w:val="00A5093B"/>
    <w:rsid w:val="00A74776"/>
    <w:rsid w:val="00A779F7"/>
    <w:rsid w:val="00A857AE"/>
    <w:rsid w:val="00AA559F"/>
    <w:rsid w:val="00B03F0E"/>
    <w:rsid w:val="00B07206"/>
    <w:rsid w:val="00B2653A"/>
    <w:rsid w:val="00BA3C66"/>
    <w:rsid w:val="00C720DD"/>
    <w:rsid w:val="00C9252A"/>
    <w:rsid w:val="00CD4763"/>
    <w:rsid w:val="00CE2C0C"/>
    <w:rsid w:val="00CE3E9A"/>
    <w:rsid w:val="00CE5C95"/>
    <w:rsid w:val="00D17649"/>
    <w:rsid w:val="00DE2351"/>
    <w:rsid w:val="00E01DE2"/>
    <w:rsid w:val="00EF1BF5"/>
    <w:rsid w:val="00F6148B"/>
    <w:rsid w:val="00F96524"/>
    <w:rsid w:val="00FF042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6451"/>
  <w15:chartTrackingRefBased/>
  <w15:docId w15:val="{EB925A0F-E1F4-4E44-9A31-A51BDF5D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F3F99"/>
  </w:style>
  <w:style w:type="paragraph" w:styleId="Odstavecseseznamem">
    <w:name w:val="List Paragraph"/>
    <w:basedOn w:val="Normln"/>
    <w:uiPriority w:val="34"/>
    <w:qFormat/>
    <w:rsid w:val="005765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76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6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6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6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6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58F3-78C7-4A74-A197-8C71373F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 SKCH</cp:lastModifiedBy>
  <cp:revision>6</cp:revision>
  <dcterms:created xsi:type="dcterms:W3CDTF">2022-07-18T07:35:00Z</dcterms:created>
  <dcterms:modified xsi:type="dcterms:W3CDTF">2022-07-18T07:37:00Z</dcterms:modified>
</cp:coreProperties>
</file>